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7"/>
          <w:szCs w:val="7"/>
        </w:rPr>
        <w:jc w:val="left"/>
        <w:spacing w:before="8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15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INGRESSOS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5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1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Exercício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Exercício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Anterioir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6" w:hRule="exact"/>
        </w:trPr>
        <w:tc>
          <w:tcPr>
            <w:tcW w:w="710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Receita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Orçamentária(I)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ind w:righ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Ordinária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Vinculada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Recursos</w:t>
            </w:r>
            <w:r>
              <w:rPr>
                <w:rFonts w:cs="Arial" w:hAnsi="Arial" w:eastAsia="Arial" w:ascii="Arial"/>
                <w:b/>
                <w:spacing w:val="1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Vinculados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à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Educação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Recursos</w:t>
            </w:r>
            <w:r>
              <w:rPr>
                <w:rFonts w:cs="Arial" w:hAnsi="Arial" w:eastAsia="Arial" w:ascii="Arial"/>
                <w:b/>
                <w:spacing w:val="1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Vinculados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à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Saúde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Recursos</w:t>
            </w:r>
            <w:r>
              <w:rPr>
                <w:rFonts w:cs="Arial" w:hAnsi="Arial" w:eastAsia="Arial" w:ascii="Arial"/>
                <w:b/>
                <w:spacing w:val="1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Vinculados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à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Previdencia</w:t>
            </w:r>
            <w:r>
              <w:rPr>
                <w:rFonts w:cs="Arial" w:hAnsi="Arial" w:eastAsia="Arial" w:ascii="Arial"/>
                <w:b/>
                <w:spacing w:val="11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Social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RPPS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Recursos</w:t>
            </w:r>
            <w:r>
              <w:rPr>
                <w:rFonts w:cs="Arial" w:hAnsi="Arial" w:eastAsia="Arial" w:ascii="Arial"/>
                <w:b/>
                <w:spacing w:val="1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Vinculados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à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Previdencia</w:t>
            </w:r>
            <w:r>
              <w:rPr>
                <w:rFonts w:cs="Arial" w:hAnsi="Arial" w:eastAsia="Arial" w:ascii="Arial"/>
                <w:b/>
                <w:spacing w:val="11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Social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RGPS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Recursos</w:t>
            </w:r>
            <w:r>
              <w:rPr>
                <w:rFonts w:cs="Arial" w:hAnsi="Arial" w:eastAsia="Arial" w:ascii="Arial"/>
                <w:b/>
                <w:spacing w:val="1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Vinculados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à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Seguridades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Social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Outras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Destinações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2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1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Transferências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Fiananceiras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Recebidas(II)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71"/>
              <w:ind w:right="1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1"/>
              <w:ind w:left="9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797.416,00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Transferências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Recebidas</w:t>
            </w:r>
            <w:r>
              <w:rPr>
                <w:rFonts w:cs="Arial" w:hAnsi="Arial" w:eastAsia="Arial" w:ascii="Arial"/>
                <w:b/>
                <w:spacing w:val="10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b/>
                <w:spacing w:val="6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Execução</w:t>
            </w:r>
            <w:r>
              <w:rPr>
                <w:rFonts w:cs="Arial" w:hAnsi="Arial" w:eastAsia="Arial" w:ascii="Arial"/>
                <w:b/>
                <w:spacing w:val="9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99"/>
              <w:ind w:left="9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797.416,00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Transferências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Recebidas</w:t>
            </w:r>
            <w:r>
              <w:rPr>
                <w:rFonts w:cs="Arial" w:hAnsi="Arial" w:eastAsia="Arial" w:ascii="Arial"/>
                <w:b/>
                <w:spacing w:val="10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independentes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Execução</w:t>
            </w:r>
            <w:r>
              <w:rPr>
                <w:rFonts w:cs="Arial" w:hAnsi="Arial" w:eastAsia="Arial" w:ascii="Arial"/>
                <w:b/>
                <w:spacing w:val="2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Transferências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Recebidas</w:t>
            </w:r>
            <w:r>
              <w:rPr>
                <w:rFonts w:cs="Arial" w:hAnsi="Arial" w:eastAsia="Arial" w:ascii="Arial"/>
                <w:b/>
                <w:spacing w:val="10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b/>
                <w:spacing w:val="6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Aportes</w:t>
            </w:r>
            <w:r>
              <w:rPr>
                <w:rFonts w:cs="Arial" w:hAnsi="Arial" w:eastAsia="Arial" w:ascii="Arial"/>
                <w:b/>
                <w:spacing w:val="-8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recursos</w:t>
            </w:r>
            <w:r>
              <w:rPr>
                <w:rFonts w:cs="Arial" w:hAnsi="Arial" w:eastAsia="Arial" w:ascii="Arial"/>
                <w:b/>
                <w:spacing w:val="-9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b/>
                <w:spacing w:val="9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RPPS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Transferências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Recebidas</w:t>
            </w:r>
            <w:r>
              <w:rPr>
                <w:rFonts w:cs="Arial" w:hAnsi="Arial" w:eastAsia="Arial" w:ascii="Arial"/>
                <w:b/>
                <w:spacing w:val="10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b/>
                <w:spacing w:val="6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Aportes</w:t>
            </w:r>
            <w:r>
              <w:rPr>
                <w:rFonts w:cs="Arial" w:hAnsi="Arial" w:eastAsia="Arial" w:ascii="Arial"/>
                <w:b/>
                <w:spacing w:val="-8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recursos</w:t>
            </w:r>
            <w:r>
              <w:rPr>
                <w:rFonts w:cs="Arial" w:hAnsi="Arial" w:eastAsia="Arial" w:ascii="Arial"/>
                <w:b/>
                <w:spacing w:val="-9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b/>
                <w:spacing w:val="9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RGPS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2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1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Recebimentos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Extraorçamentários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(III)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71"/>
              <w:ind w:right="1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1"/>
              <w:ind w:left="9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140.696,59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Inscrição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Restos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pagar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não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Processados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Inscrição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Restos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14"/>
                <w:szCs w:val="14"/>
              </w:rPr>
              <w:t>Pagar</w:t>
            </w:r>
            <w:r>
              <w:rPr>
                <w:rFonts w:cs="Arial" w:hAnsi="Arial" w:eastAsia="Arial" w:ascii="Arial"/>
                <w:b/>
                <w:spacing w:val="2"/>
                <w:w w:val="9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Processados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Depósitos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Restítuiveis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Valores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Vinculados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99"/>
              <w:ind w:left="9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140.696,59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Outros</w:t>
            </w:r>
            <w:r>
              <w:rPr>
                <w:rFonts w:cs="Arial" w:hAnsi="Arial" w:eastAsia="Arial" w:ascii="Arial"/>
                <w:b/>
                <w:spacing w:val="-1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Recebimentos</w:t>
            </w:r>
            <w:r>
              <w:rPr>
                <w:rFonts w:cs="Arial" w:hAnsi="Arial" w:eastAsia="Arial" w:ascii="Arial"/>
                <w:b/>
                <w:spacing w:val="1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Extraorçamentários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2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1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Saldos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Exercício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Anterior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(IV)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71"/>
              <w:ind w:right="1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71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4"/>
                <w:szCs w:val="14"/>
              </w:rPr>
              <w:t>Caixa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Equivalentes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caixa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Depósitos</w:t>
            </w:r>
            <w:r>
              <w:rPr>
                <w:rFonts w:cs="Arial" w:hAnsi="Arial" w:eastAsia="Arial" w:ascii="Arial"/>
                <w:b/>
                <w:spacing w:val="1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Restituiveis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Valores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Vinculados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2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348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6"/>
              <w:ind w:left="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5"/>
              <w:ind w:right="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5"/>
              <w:ind w:left="970" w:right="-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938.112,59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  <w:sectPr>
          <w:pgNumType w:start="1"/>
          <w:pgMar w:header="1050" w:footer="821" w:top="1960" w:bottom="280" w:left="520" w:right="280"/>
          <w:headerReference w:type="default" r:id="rId4"/>
          <w:footerReference w:type="default" r:id="rId5"/>
          <w:pgSz w:w="11960" w:h="1682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 w:lineRule="auto" w:line="315"/>
        <w:ind w:left="111" w:right="-24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NOEDI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SANTO</w:t>
      </w:r>
      <w:r>
        <w:rPr>
          <w:rFonts w:cs="Arial" w:hAnsi="Arial" w:eastAsia="Arial" w:ascii="Arial"/>
          <w:b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FOGUESATTO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VEREADOR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PRESIDENTE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 w:lineRule="auto" w:line="315"/>
        <w:ind w:right="1260"/>
        <w:sectPr>
          <w:type w:val="continuous"/>
          <w:pgSz w:w="11960" w:h="16820"/>
          <w:pgMar w:top="1960" w:bottom="280" w:left="520" w:right="280"/>
          <w:cols w:num="2" w:equalWidth="off">
            <w:col w:w="2079" w:space="5743"/>
            <w:col w:w="3338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RENAN</w:t>
      </w:r>
      <w:r>
        <w:rPr>
          <w:rFonts w:cs="Arial" w:hAnsi="Arial" w:eastAsia="Arial" w:ascii="Arial"/>
          <w:b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FORMENTINI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PEREIRA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TÉCNICO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EM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CONTABILIDADE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7"/>
          <w:szCs w:val="7"/>
        </w:rPr>
        <w:jc w:val="left"/>
        <w:spacing w:before="8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15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DISPÊNDIOS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5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1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Exercício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Atual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9"/>
              <w:ind w:left="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Exercício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Anterioir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6" w:hRule="exact"/>
        </w:trPr>
        <w:tc>
          <w:tcPr>
            <w:tcW w:w="710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Despesa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Orçamentária(VI)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ind w:right="1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9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793.515,13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Ordinária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99"/>
              <w:ind w:left="9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793.515,13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Vinculada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99"/>
              <w:ind w:left="9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793.515,13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Recursos</w:t>
            </w:r>
            <w:r>
              <w:rPr>
                <w:rFonts w:cs="Arial" w:hAnsi="Arial" w:eastAsia="Arial" w:ascii="Arial"/>
                <w:b/>
                <w:spacing w:val="1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Vinculados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à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Educação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Recursos</w:t>
            </w:r>
            <w:r>
              <w:rPr>
                <w:rFonts w:cs="Arial" w:hAnsi="Arial" w:eastAsia="Arial" w:ascii="Arial"/>
                <w:b/>
                <w:spacing w:val="1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Vinculados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à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Saúde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Recursos</w:t>
            </w:r>
            <w:r>
              <w:rPr>
                <w:rFonts w:cs="Arial" w:hAnsi="Arial" w:eastAsia="Arial" w:ascii="Arial"/>
                <w:b/>
                <w:spacing w:val="1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Vinculados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à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Previdencia</w:t>
            </w:r>
            <w:r>
              <w:rPr>
                <w:rFonts w:cs="Arial" w:hAnsi="Arial" w:eastAsia="Arial" w:ascii="Arial"/>
                <w:b/>
                <w:spacing w:val="11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Social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RPPS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Recursos</w:t>
            </w:r>
            <w:r>
              <w:rPr>
                <w:rFonts w:cs="Arial" w:hAnsi="Arial" w:eastAsia="Arial" w:ascii="Arial"/>
                <w:b/>
                <w:spacing w:val="1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Vinculados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à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Previdencia</w:t>
            </w:r>
            <w:r>
              <w:rPr>
                <w:rFonts w:cs="Arial" w:hAnsi="Arial" w:eastAsia="Arial" w:ascii="Arial"/>
                <w:b/>
                <w:spacing w:val="11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Social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RGPS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Recursos</w:t>
            </w:r>
            <w:r>
              <w:rPr>
                <w:rFonts w:cs="Arial" w:hAnsi="Arial" w:eastAsia="Arial" w:ascii="Arial"/>
                <w:b/>
                <w:spacing w:val="1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Vinculados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à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Seguridades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Social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Outras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Destinações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2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1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Transferências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Fiananceiras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Concedidas(VII)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71"/>
              <w:ind w:right="1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1"/>
              <w:ind w:left="10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3.900,87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Transferências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Concedidas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b/>
                <w:spacing w:val="6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Execução</w:t>
            </w:r>
            <w:r>
              <w:rPr>
                <w:rFonts w:cs="Arial" w:hAnsi="Arial" w:eastAsia="Arial" w:ascii="Arial"/>
                <w:b/>
                <w:spacing w:val="9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99"/>
              <w:ind w:left="10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3.900,87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Transferências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Concedidas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independentes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Execução</w:t>
            </w:r>
            <w:r>
              <w:rPr>
                <w:rFonts w:cs="Arial" w:hAnsi="Arial" w:eastAsia="Arial" w:ascii="Arial"/>
                <w:b/>
                <w:spacing w:val="2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Transferências</w:t>
            </w:r>
            <w:r>
              <w:rPr>
                <w:rFonts w:cs="Arial" w:hAnsi="Arial" w:eastAsia="Arial" w:ascii="Arial"/>
                <w:b/>
                <w:spacing w:val="1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Concedidas</w:t>
            </w:r>
            <w:r>
              <w:rPr>
                <w:rFonts w:cs="Arial" w:hAnsi="Arial" w:eastAsia="Arial" w:ascii="Arial"/>
                <w:b/>
                <w:spacing w:val="11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b/>
                <w:spacing w:val="9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Aportes</w:t>
            </w:r>
            <w:r>
              <w:rPr>
                <w:rFonts w:cs="Arial" w:hAnsi="Arial" w:eastAsia="Arial" w:ascii="Arial"/>
                <w:b/>
                <w:spacing w:val="-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recursos</w:t>
            </w:r>
            <w:r>
              <w:rPr>
                <w:rFonts w:cs="Arial" w:hAnsi="Arial" w:eastAsia="Arial" w:ascii="Arial"/>
                <w:b/>
                <w:spacing w:val="-9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b/>
                <w:spacing w:val="9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RPPS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Transferências</w:t>
            </w:r>
            <w:r>
              <w:rPr>
                <w:rFonts w:cs="Arial" w:hAnsi="Arial" w:eastAsia="Arial" w:ascii="Arial"/>
                <w:b/>
                <w:spacing w:val="1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Concedidas</w:t>
            </w:r>
            <w:r>
              <w:rPr>
                <w:rFonts w:cs="Arial" w:hAnsi="Arial" w:eastAsia="Arial" w:ascii="Arial"/>
                <w:b/>
                <w:spacing w:val="11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b/>
                <w:spacing w:val="9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Aportes</w:t>
            </w:r>
            <w:r>
              <w:rPr>
                <w:rFonts w:cs="Arial" w:hAnsi="Arial" w:eastAsia="Arial" w:ascii="Arial"/>
                <w:b/>
                <w:spacing w:val="-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recursos</w:t>
            </w:r>
            <w:r>
              <w:rPr>
                <w:rFonts w:cs="Arial" w:hAnsi="Arial" w:eastAsia="Arial" w:ascii="Arial"/>
                <w:b/>
                <w:spacing w:val="-9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b/>
                <w:spacing w:val="9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RGPS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2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1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Pagamentos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Extraorçamentários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(VIII)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71"/>
              <w:ind w:right="1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1"/>
              <w:ind w:left="9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140.696,59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Pagamento</w:t>
            </w:r>
            <w:r>
              <w:rPr>
                <w:rFonts w:cs="Arial" w:hAnsi="Arial" w:eastAsia="Arial" w:ascii="Arial"/>
                <w:b/>
                <w:spacing w:val="2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Restos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pagar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não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Processados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4"/>
                <w:sz w:val="14"/>
                <w:szCs w:val="14"/>
              </w:rPr>
              <w:t>Pagamento</w:t>
            </w:r>
            <w:r>
              <w:rPr>
                <w:rFonts w:cs="Arial" w:hAnsi="Arial" w:eastAsia="Arial" w:ascii="Arial"/>
                <w:b/>
                <w:spacing w:val="2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Restos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14"/>
                <w:szCs w:val="14"/>
              </w:rPr>
              <w:t>Pagar</w:t>
            </w:r>
            <w:r>
              <w:rPr>
                <w:rFonts w:cs="Arial" w:hAnsi="Arial" w:eastAsia="Arial" w:ascii="Arial"/>
                <w:b/>
                <w:spacing w:val="2"/>
                <w:w w:val="9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Processados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Pagamento</w:t>
            </w:r>
            <w:r>
              <w:rPr>
                <w:rFonts w:cs="Arial" w:hAnsi="Arial" w:eastAsia="Arial" w:ascii="Arial"/>
                <w:b/>
                <w:spacing w:val="10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Restítuiveis</w:t>
            </w:r>
            <w:r>
              <w:rPr>
                <w:rFonts w:cs="Arial" w:hAnsi="Arial" w:eastAsia="Arial" w:ascii="Arial"/>
                <w:b/>
                <w:spacing w:val="-5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Valores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Vinculados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99"/>
              <w:ind w:left="9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140.696,59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Outros</w:t>
            </w:r>
            <w:r>
              <w:rPr>
                <w:rFonts w:cs="Arial" w:hAnsi="Arial" w:eastAsia="Arial" w:ascii="Arial"/>
                <w:b/>
                <w:spacing w:val="-1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Pagamentos</w:t>
            </w:r>
            <w:r>
              <w:rPr>
                <w:rFonts w:cs="Arial" w:hAnsi="Arial" w:eastAsia="Arial" w:ascii="Arial"/>
                <w:b/>
                <w:spacing w:val="20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Extraorçamentários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2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1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Saldos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Exercício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Seguinte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(IX)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71"/>
              <w:ind w:right="1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71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4"/>
                <w:szCs w:val="14"/>
              </w:rPr>
              <w:t>Caixa</w:t>
            </w:r>
            <w:r>
              <w:rPr>
                <w:rFonts w:cs="Arial" w:hAnsi="Arial" w:eastAsia="Arial" w:ascii="Arial"/>
                <w:b/>
                <w:spacing w:val="2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2"/>
                <w:sz w:val="14"/>
                <w:szCs w:val="14"/>
              </w:rPr>
              <w:t>Equivalentes</w:t>
            </w:r>
            <w:r>
              <w:rPr>
                <w:rFonts w:cs="Arial" w:hAnsi="Arial" w:eastAsia="Arial" w:ascii="Arial"/>
                <w:b/>
                <w:spacing w:val="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caixa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7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3"/>
              <w:ind w:left="58"/>
            </w:pP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Depósitos</w:t>
            </w:r>
            <w:r>
              <w:rPr>
                <w:rFonts w:cs="Arial" w:hAnsi="Arial" w:eastAsia="Arial" w:ascii="Arial"/>
                <w:b/>
                <w:spacing w:val="1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1"/>
                <w:sz w:val="14"/>
                <w:szCs w:val="14"/>
              </w:rPr>
              <w:t>Restituiveis</w:t>
            </w:r>
            <w:r>
              <w:rPr>
                <w:rFonts w:cs="Arial" w:hAnsi="Arial" w:eastAsia="Arial" w:ascii="Arial"/>
                <w:b/>
                <w:spacing w:val="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3"/>
                <w:sz w:val="14"/>
                <w:szCs w:val="14"/>
              </w:rPr>
              <w:t>Valores</w:t>
            </w:r>
            <w:r>
              <w:rPr>
                <w:rFonts w:cs="Arial" w:hAnsi="Arial" w:eastAsia="Arial" w:ascii="Arial"/>
                <w:b/>
                <w:spacing w:val="3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Vinculados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99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2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</w:tr>
      <w:tr>
        <w:trPr>
          <w:trHeight w:val="348" w:hRule="exact"/>
        </w:trPr>
        <w:tc>
          <w:tcPr>
            <w:tcW w:w="7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6"/>
              <w:ind w:left="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before="85"/>
              <w:ind w:right="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5"/>
              <w:ind w:left="970" w:right="-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938.112,59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  <w:sectPr>
          <w:pgMar w:header="1050" w:footer="821" w:top="1960" w:bottom="280" w:left="520" w:right="280"/>
          <w:pgSz w:w="11960" w:h="1682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 w:lineRule="auto" w:line="315"/>
        <w:ind w:left="111" w:right="-24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NOEDI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SANTO</w:t>
      </w:r>
      <w:r>
        <w:rPr>
          <w:rFonts w:cs="Arial" w:hAnsi="Arial" w:eastAsia="Arial" w:ascii="Arial"/>
          <w:b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FOGUESATTO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VEREADOR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PRESIDENTE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 w:lineRule="auto" w:line="315"/>
        <w:ind w:right="1260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RENAN</w:t>
      </w:r>
      <w:r>
        <w:rPr>
          <w:rFonts w:cs="Arial" w:hAnsi="Arial" w:eastAsia="Arial" w:ascii="Arial"/>
          <w:b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FORMENTINI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PEREIRA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TÉCNICO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EM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CONTABILIDADE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sectPr>
      <w:type w:val="continuous"/>
      <w:pgSz w:w="11960" w:h="16820"/>
      <w:pgMar w:top="1960" w:bottom="280" w:left="520" w:right="280"/>
      <w:cols w:num="2" w:equalWidth="off">
        <w:col w:w="2079" w:space="5743"/>
        <w:col w:w="3338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.256pt;margin-top:788.97pt;width:403.202pt;height:8pt;mso-position-horizontal-relative:page;mso-position-vertical-relative:page;z-index:-69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93"/>
                    <w:sz w:val="12"/>
                    <w:szCs w:val="12"/>
                  </w:rPr>
                  <w:t>Fonte:</w:t>
                </w:r>
                <w:r>
                  <w:rPr>
                    <w:rFonts w:cs="Arial" w:hAnsi="Arial" w:eastAsia="Arial" w:ascii="Arial"/>
                    <w:b/>
                    <w:spacing w:val="-1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3"/>
                    <w:sz w:val="12"/>
                    <w:szCs w:val="12"/>
                  </w:rPr>
                  <w:t>Sistema</w:t>
                </w:r>
                <w:r>
                  <w:rPr>
                    <w:rFonts w:cs="Arial" w:hAnsi="Arial" w:eastAsia="Arial" w:ascii="Arial"/>
                    <w:b/>
                    <w:spacing w:val="7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3"/>
                    <w:sz w:val="12"/>
                    <w:szCs w:val="12"/>
                  </w:rPr>
                  <w:t>Abase</w:t>
                </w:r>
                <w:r>
                  <w:rPr>
                    <w:rFonts w:cs="Arial" w:hAnsi="Arial" w:eastAsia="Arial" w:ascii="Arial"/>
                    <w:b/>
                    <w:spacing w:val="6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3"/>
                    <w:sz w:val="12"/>
                    <w:szCs w:val="12"/>
                  </w:rPr>
                  <w:t>Sistemas</w:t>
                </w:r>
                <w:r>
                  <w:rPr>
                    <w:rFonts w:cs="Arial" w:hAnsi="Arial" w:eastAsia="Arial" w:ascii="Arial"/>
                    <w:b/>
                    <w:spacing w:val="2"/>
                    <w:w w:val="93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2"/>
                    <w:sz w:val="12"/>
                    <w:szCs w:val="12"/>
                  </w:rPr>
                  <w:t>Soluções</w:t>
                </w:r>
                <w:r>
                  <w:rPr>
                    <w:rFonts w:cs="Arial" w:hAnsi="Arial" w:eastAsia="Arial" w:ascii="Arial"/>
                    <w:b/>
                    <w:spacing w:val="3"/>
                    <w:w w:val="92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Ltda.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spacing w:val="1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2"/>
                    <w:sz w:val="12"/>
                    <w:szCs w:val="12"/>
                  </w:rPr>
                  <w:t>Unidade</w:t>
                </w:r>
                <w:r>
                  <w:rPr>
                    <w:rFonts w:cs="Arial" w:hAnsi="Arial" w:eastAsia="Arial" w:ascii="Arial"/>
                    <w:b/>
                    <w:spacing w:val="12"/>
                    <w:w w:val="92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2"/>
                    <w:sz w:val="12"/>
                    <w:szCs w:val="12"/>
                  </w:rPr>
                  <w:t>responsável:</w:t>
                </w:r>
                <w:r>
                  <w:rPr>
                    <w:rFonts w:cs="Arial" w:hAnsi="Arial" w:eastAsia="Arial" w:ascii="Arial"/>
                    <w:b/>
                    <w:spacing w:val="-5"/>
                    <w:w w:val="92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2"/>
                    <w:sz w:val="12"/>
                    <w:szCs w:val="12"/>
                  </w:rPr>
                  <w:t>Secretaria</w:t>
                </w:r>
                <w:r>
                  <w:rPr>
                    <w:rFonts w:cs="Arial" w:hAnsi="Arial" w:eastAsia="Arial" w:ascii="Arial"/>
                    <w:b/>
                    <w:spacing w:val="14"/>
                    <w:w w:val="92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Fazenda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  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4"/>
                    <w:sz w:val="12"/>
                    <w:szCs w:val="12"/>
                  </w:rPr>
                  <w:t>Data/Hora</w:t>
                </w:r>
                <w:r>
                  <w:rPr>
                    <w:rFonts w:cs="Arial" w:hAnsi="Arial" w:eastAsia="Arial" w:ascii="Arial"/>
                    <w:b/>
                    <w:spacing w:val="13"/>
                    <w:w w:val="94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4"/>
                    <w:sz w:val="12"/>
                    <w:szCs w:val="12"/>
                  </w:rPr>
                  <w:t>emissão:</w:t>
                </w:r>
                <w:r>
                  <w:rPr>
                    <w:rFonts w:cs="Arial" w:hAnsi="Arial" w:eastAsia="Arial" w:ascii="Arial"/>
                    <w:b/>
                    <w:spacing w:val="-8"/>
                    <w:w w:val="94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03/01/2017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15:45:58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816pt;margin-top:51.4935pt;width:150.432pt;height:47.512pt;mso-position-horizontal-relative:page;mso-position-vertical-relative:page;z-index:-69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CÂMARA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MUNICIPAL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REDENTORA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55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CNPJ: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94.726.825/0001-31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56"/>
                  <w:ind w:left="20"/>
                </w:pPr>
                <w:r>
                  <w:rPr>
                    <w:rFonts w:cs="Arial" w:hAnsi="Arial" w:eastAsia="Arial" w:ascii="Arial"/>
                    <w:b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  <w:u w:val="single" w:color="000000"/>
                  </w:rPr>
                  <w:t>Balanço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  <w:u w:val="single" w:color="000000"/>
                  </w:rPr>
                  <w:t>Financeiro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86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Anexo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13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4320/64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9.968pt;margin-top:51.4935pt;width:87.512pt;height:47.512pt;mso-position-horizontal-relative:page;mso-position-vertical-relative:page;z-index:-69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RIO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GRANDE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SUL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55" w:lineRule="auto" w:line="313"/>
                  <w:ind w:left="505" w:right="-8" w:firstLine="212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REDENTORA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Dezembro/2016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2"/>
                  <w:ind w:left="65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Página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/2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2.256pt;margin-top:89.0055pt;width:50.448pt;height:10pt;mso-position-horizontal-relative:page;mso-position-vertical-relative:page;z-index:-69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Consolidado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