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Title"/>
      </w:pPr>
      <w:bookmarkStart w:name="Plan1" w:id="1"/>
      <w:bookmarkEnd w:id="1"/>
      <w:r>
        <w:rPr>
          <w:b w:val="0"/>
        </w:rPr>
      </w:r>
      <w:r>
        <w:rPr/>
        <w:t>Tabela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quadro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cargos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valores</w:t>
      </w:r>
      <w:r>
        <w:rPr>
          <w:spacing w:val="7"/>
        </w:rPr>
        <w:t> </w:t>
      </w:r>
      <w:r>
        <w:rPr/>
        <w:t>do</w:t>
      </w:r>
      <w:r>
        <w:rPr>
          <w:spacing w:val="9"/>
        </w:rPr>
        <w:t> </w:t>
      </w:r>
      <w:r>
        <w:rPr/>
        <w:t>Poder</w:t>
      </w:r>
      <w:r>
        <w:rPr>
          <w:spacing w:val="7"/>
        </w:rPr>
        <w:t> </w:t>
      </w:r>
      <w:r>
        <w:rPr/>
        <w:t>Legislativo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Redentora</w:t>
      </w:r>
      <w:r>
        <w:rPr>
          <w:spacing w:val="8"/>
        </w:rPr>
        <w:t> </w:t>
      </w:r>
      <w:r>
        <w:rPr/>
        <w:t>2023</w:t>
      </w:r>
    </w:p>
    <w:p>
      <w:pPr>
        <w:spacing w:line="254" w:lineRule="auto" w:before="15"/>
        <w:ind w:left="1331" w:right="1333" w:firstLine="0"/>
        <w:jc w:val="center"/>
        <w:rPr>
          <w:sz w:val="20"/>
        </w:rPr>
      </w:pPr>
      <w:r>
        <w:rPr>
          <w:sz w:val="20"/>
        </w:rPr>
        <w:t>Conforme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Plano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Carreira 920/1993</w:t>
      </w:r>
      <w:r>
        <w:rPr>
          <w:spacing w:val="1"/>
          <w:sz w:val="20"/>
        </w:rPr>
        <w:t> </w:t>
      </w:r>
      <w:r>
        <w:rPr>
          <w:sz w:val="20"/>
        </w:rPr>
        <w:t>alterada pelas</w:t>
      </w:r>
      <w:r>
        <w:rPr>
          <w:spacing w:val="-1"/>
          <w:sz w:val="20"/>
        </w:rPr>
        <w:t> </w:t>
      </w:r>
      <w:r>
        <w:rPr>
          <w:sz w:val="20"/>
        </w:rPr>
        <w:t>Leis 1665/2009 e</w:t>
      </w:r>
      <w:r>
        <w:rPr>
          <w:spacing w:val="1"/>
          <w:sz w:val="20"/>
        </w:rPr>
        <w:t> </w:t>
      </w:r>
      <w:r>
        <w:rPr>
          <w:sz w:val="20"/>
        </w:rPr>
        <w:t>1844/2012, Lei</w:t>
      </w:r>
      <w:r>
        <w:rPr>
          <w:spacing w:val="3"/>
          <w:sz w:val="20"/>
        </w:rPr>
        <w:t> </w:t>
      </w:r>
      <w:r>
        <w:rPr>
          <w:sz w:val="20"/>
        </w:rPr>
        <w:t>2558/2020 (Subsidio</w:t>
      </w:r>
      <w:r>
        <w:rPr>
          <w:spacing w:val="1"/>
          <w:sz w:val="20"/>
        </w:rPr>
        <w:t> </w:t>
      </w:r>
      <w:r>
        <w:rPr>
          <w:sz w:val="20"/>
        </w:rPr>
        <w:t>2021/2024),</w:t>
      </w:r>
      <w:r>
        <w:rPr>
          <w:spacing w:val="1"/>
          <w:sz w:val="20"/>
        </w:rPr>
        <w:t> </w:t>
      </w:r>
      <w:r>
        <w:rPr>
          <w:sz w:val="20"/>
        </w:rPr>
        <w:t>Lei</w:t>
      </w:r>
      <w:r>
        <w:rPr>
          <w:spacing w:val="3"/>
          <w:sz w:val="20"/>
        </w:rPr>
        <w:t> </w:t>
      </w:r>
      <w:r>
        <w:rPr>
          <w:sz w:val="20"/>
        </w:rPr>
        <w:t>1934/2013</w:t>
      </w:r>
      <w:r>
        <w:rPr>
          <w:spacing w:val="1"/>
          <w:sz w:val="20"/>
        </w:rPr>
        <w:t> </w:t>
      </w:r>
      <w:r>
        <w:rPr>
          <w:sz w:val="20"/>
        </w:rPr>
        <w:t>(Assessor</w:t>
      </w:r>
      <w:r>
        <w:rPr>
          <w:spacing w:val="4"/>
          <w:sz w:val="20"/>
        </w:rPr>
        <w:t> </w:t>
      </w:r>
      <w:r>
        <w:rPr>
          <w:sz w:val="20"/>
        </w:rPr>
        <w:t>Jurídico)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Lei</w:t>
      </w:r>
      <w:r>
        <w:rPr>
          <w:spacing w:val="4"/>
          <w:sz w:val="20"/>
        </w:rPr>
        <w:t> </w:t>
      </w:r>
      <w:r>
        <w:rPr>
          <w:sz w:val="20"/>
        </w:rPr>
        <w:t>2279/2016 (Assessor</w:t>
      </w:r>
      <w:r>
        <w:rPr>
          <w:spacing w:val="4"/>
          <w:sz w:val="20"/>
        </w:rPr>
        <w:t> </w:t>
      </w:r>
      <w:r>
        <w:rPr>
          <w:sz w:val="20"/>
        </w:rPr>
        <w:t>da</w:t>
      </w:r>
      <w:r>
        <w:rPr>
          <w:spacing w:val="1"/>
          <w:sz w:val="20"/>
        </w:rPr>
        <w:t> </w:t>
      </w:r>
      <w:r>
        <w:rPr>
          <w:sz w:val="20"/>
        </w:rPr>
        <w:t>Mesa</w:t>
      </w:r>
      <w:r>
        <w:rPr>
          <w:spacing w:val="2"/>
          <w:sz w:val="20"/>
        </w:rPr>
        <w:t> </w:t>
      </w:r>
      <w:r>
        <w:rPr>
          <w:sz w:val="20"/>
        </w:rPr>
        <w:t>Diretora).</w:t>
      </w:r>
    </w:p>
    <w:p>
      <w:pPr>
        <w:spacing w:before="1"/>
        <w:ind w:left="1331" w:right="1328" w:firstLine="0"/>
        <w:jc w:val="center"/>
        <w:rPr>
          <w:sz w:val="20"/>
        </w:rPr>
      </w:pPr>
      <w:r>
        <w:rPr>
          <w:sz w:val="20"/>
        </w:rPr>
        <w:t>Reajuste</w:t>
      </w:r>
      <w:r>
        <w:rPr>
          <w:spacing w:val="1"/>
          <w:sz w:val="20"/>
        </w:rPr>
        <w:t> </w:t>
      </w:r>
      <w:r>
        <w:rPr>
          <w:sz w:val="20"/>
        </w:rPr>
        <w:t>conforme</w:t>
      </w:r>
      <w:r>
        <w:rPr>
          <w:spacing w:val="2"/>
          <w:sz w:val="20"/>
        </w:rPr>
        <w:t> </w:t>
      </w:r>
      <w:r>
        <w:rPr>
          <w:sz w:val="20"/>
        </w:rPr>
        <w:t>Leis n.°</w:t>
      </w:r>
      <w:r>
        <w:rPr>
          <w:spacing w:val="4"/>
          <w:sz w:val="20"/>
        </w:rPr>
        <w:t> </w:t>
      </w:r>
      <w:r>
        <w:rPr>
          <w:sz w:val="20"/>
        </w:rPr>
        <w:t>2.746/2023</w:t>
      </w:r>
      <w:r>
        <w:rPr>
          <w:spacing w:val="3"/>
          <w:sz w:val="20"/>
        </w:rPr>
        <w:t> </w:t>
      </w:r>
      <w:r>
        <w:rPr>
          <w:sz w:val="20"/>
        </w:rPr>
        <w:t>e</w:t>
      </w:r>
      <w:r>
        <w:rPr>
          <w:spacing w:val="2"/>
          <w:sz w:val="20"/>
        </w:rPr>
        <w:t> </w:t>
      </w:r>
      <w:r>
        <w:rPr>
          <w:sz w:val="20"/>
        </w:rPr>
        <w:t>n.°</w:t>
      </w:r>
      <w:r>
        <w:rPr>
          <w:spacing w:val="1"/>
          <w:sz w:val="20"/>
        </w:rPr>
        <w:t> </w:t>
      </w:r>
      <w:r>
        <w:rPr>
          <w:sz w:val="20"/>
        </w:rPr>
        <w:t>2.747/2023</w:t>
      </w:r>
    </w:p>
    <w:p>
      <w:pPr>
        <w:pStyle w:val="BodyText"/>
        <w:spacing w:before="62" w:after="13"/>
        <w:ind w:left="141"/>
      </w:pPr>
      <w:r>
        <w:rPr>
          <w:spacing w:val="-1"/>
        </w:rPr>
        <w:t>Fonte:</w:t>
      </w:r>
      <w:r>
        <w:rPr>
          <w:spacing w:val="-6"/>
        </w:rPr>
        <w:t> </w:t>
      </w:r>
      <w:r>
        <w:rPr>
          <w:spacing w:val="-1"/>
        </w:rPr>
        <w:t>Setor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Contabilidade</w:t>
      </w:r>
      <w:r>
        <w:rPr>
          <w:spacing w:val="-7"/>
        </w:rPr>
        <w:t> </w:t>
      </w:r>
      <w:r>
        <w:rPr>
          <w:spacing w:val="-1"/>
        </w:rPr>
        <w:t>da</w:t>
      </w:r>
      <w:r>
        <w:rPr>
          <w:spacing w:val="-4"/>
        </w:rPr>
        <w:t> </w:t>
      </w:r>
      <w:r>
        <w:rPr>
          <w:spacing w:val="-1"/>
        </w:rPr>
        <w:t>Câmara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Vereadores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Redentora-RS</w:t>
      </w: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267"/>
        <w:gridCol w:w="2016"/>
        <w:gridCol w:w="1224"/>
        <w:gridCol w:w="1685"/>
        <w:gridCol w:w="711"/>
        <w:gridCol w:w="1204"/>
      </w:tblGrid>
      <w:tr>
        <w:trPr>
          <w:trHeight w:val="244" w:hRule="atLeast"/>
        </w:trPr>
        <w:tc>
          <w:tcPr>
            <w:tcW w:w="11419" w:type="dxa"/>
            <w:gridSpan w:val="7"/>
          </w:tcPr>
          <w:p>
            <w:pPr>
              <w:pStyle w:val="TableParagraph"/>
              <w:ind w:left="4066" w:right="40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Cargos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Provimento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efetivo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classes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N.°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cargos</w:t>
            </w:r>
          </w:p>
        </w:tc>
        <w:tc>
          <w:tcPr>
            <w:tcW w:w="2016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Padrão</w:t>
            </w:r>
          </w:p>
        </w:tc>
        <w:tc>
          <w:tcPr>
            <w:tcW w:w="1224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Ocupação</w:t>
            </w:r>
          </w:p>
        </w:tc>
        <w:tc>
          <w:tcPr>
            <w:tcW w:w="1685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sz w:val="20"/>
              </w:rPr>
              <w:t>Horária</w:t>
            </w:r>
          </w:p>
        </w:tc>
        <w:tc>
          <w:tcPr>
            <w:tcW w:w="1915" w:type="dxa"/>
            <w:gridSpan w:val="2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Sálario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Técnico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contabilidade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5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35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hrs</w:t>
            </w:r>
          </w:p>
        </w:tc>
        <w:tc>
          <w:tcPr>
            <w:tcW w:w="71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3,764.89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administrativo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5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35hrs</w:t>
            </w:r>
          </w:p>
        </w:tc>
        <w:tc>
          <w:tcPr>
            <w:tcW w:w="71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3,764.89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Tesoureiro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5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35hrs</w:t>
            </w:r>
          </w:p>
        </w:tc>
        <w:tc>
          <w:tcPr>
            <w:tcW w:w="71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3,985.49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Vigilante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1685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35hrs</w:t>
            </w:r>
          </w:p>
        </w:tc>
        <w:tc>
          <w:tcPr>
            <w:tcW w:w="71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Zeladora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5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35hrs</w:t>
            </w:r>
          </w:p>
        </w:tc>
        <w:tc>
          <w:tcPr>
            <w:tcW w:w="71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4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1,623.39</w:t>
            </w:r>
          </w:p>
        </w:tc>
      </w:tr>
    </w:tbl>
    <w:p>
      <w:pPr>
        <w:pStyle w:val="BodyText"/>
        <w:spacing w:before="49"/>
        <w:ind w:left="141"/>
      </w:pPr>
      <w:r>
        <w:rPr>
          <w:spacing w:val="-1"/>
        </w:rPr>
        <w:t>OBS:</w:t>
      </w:r>
      <w:r>
        <w:rPr>
          <w:spacing w:val="-8"/>
        </w:rPr>
        <w:t> </w:t>
      </w:r>
      <w:r>
        <w:rPr>
          <w:spacing w:val="-1"/>
        </w:rPr>
        <w:t>O</w:t>
      </w:r>
      <w:r>
        <w:rPr>
          <w:spacing w:val="-5"/>
        </w:rPr>
        <w:t> </w:t>
      </w:r>
      <w:r>
        <w:rPr>
          <w:spacing w:val="-1"/>
        </w:rPr>
        <w:t>sálario</w:t>
      </w:r>
      <w:r>
        <w:rPr>
          <w:spacing w:val="-7"/>
        </w:rPr>
        <w:t> </w:t>
      </w:r>
      <w:r>
        <w:rPr/>
        <w:t>base</w:t>
      </w:r>
      <w:r>
        <w:rPr>
          <w:spacing w:val="-8"/>
        </w:rPr>
        <w:t> </w:t>
      </w:r>
      <w:r>
        <w:rPr/>
        <w:t>mensal</w:t>
      </w:r>
      <w:r>
        <w:rPr>
          <w:spacing w:val="-7"/>
        </w:rPr>
        <w:t> </w:t>
      </w:r>
      <w:r>
        <w:rPr/>
        <w:t>obedece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/>
        <w:t>Classe</w:t>
      </w:r>
      <w:r>
        <w:rPr>
          <w:spacing w:val="-8"/>
        </w:rPr>
        <w:t> </w:t>
      </w:r>
      <w:r>
        <w:rPr/>
        <w:t>(A,</w:t>
      </w:r>
      <w:r>
        <w:rPr>
          <w:spacing w:val="-6"/>
        </w:rPr>
        <w:t> </w:t>
      </w:r>
      <w:r>
        <w:rPr/>
        <w:t>B,</w:t>
      </w:r>
      <w:r>
        <w:rPr>
          <w:spacing w:val="-6"/>
        </w:rPr>
        <w:t> </w:t>
      </w:r>
      <w:r>
        <w:rPr/>
        <w:t>C,</w:t>
      </w:r>
      <w:r>
        <w:rPr>
          <w:spacing w:val="-5"/>
        </w:rPr>
        <w:t> </w:t>
      </w:r>
      <w:r>
        <w:rPr/>
        <w:t>D,</w:t>
      </w:r>
      <w:r>
        <w:rPr>
          <w:spacing w:val="-6"/>
        </w:rPr>
        <w:t> </w:t>
      </w:r>
      <w:r>
        <w:rPr/>
        <w:t>E</w:t>
      </w:r>
      <w:r>
        <w:rPr>
          <w:spacing w:val="-7"/>
        </w:rPr>
        <w:t> </w:t>
      </w:r>
      <w:r>
        <w:rPr/>
        <w:t>ou</w:t>
      </w:r>
      <w:r>
        <w:rPr>
          <w:spacing w:val="-7"/>
        </w:rPr>
        <w:t> </w:t>
      </w:r>
      <w:r>
        <w:rPr/>
        <w:t>F)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cada</w:t>
      </w:r>
      <w:r>
        <w:rPr>
          <w:spacing w:val="-5"/>
        </w:rPr>
        <w:t> </w:t>
      </w:r>
      <w:r>
        <w:rPr/>
        <w:t>servidor</w:t>
      </w:r>
      <w:r>
        <w:rPr>
          <w:spacing w:val="-6"/>
        </w:rPr>
        <w:t> </w:t>
      </w:r>
      <w:r>
        <w:rPr/>
        <w:t>tomando</w:t>
      </w:r>
      <w:r>
        <w:rPr>
          <w:spacing w:val="-7"/>
        </w:rPr>
        <w:t> </w:t>
      </w:r>
      <w:r>
        <w:rPr/>
        <w:t>por</w:t>
      </w:r>
      <w:r>
        <w:rPr>
          <w:spacing w:val="-6"/>
        </w:rPr>
        <w:t> </w:t>
      </w:r>
      <w:r>
        <w:rPr/>
        <w:t>base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tempo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serviço</w:t>
      </w:r>
      <w:r>
        <w:rPr>
          <w:spacing w:val="-8"/>
        </w:rPr>
        <w:t> </w:t>
      </w:r>
      <w:r>
        <w:rPr/>
        <w:t>do</w:t>
      </w:r>
      <w:r>
        <w:rPr>
          <w:spacing w:val="-7"/>
        </w:rPr>
        <w:t> </w:t>
      </w:r>
      <w:r>
        <w:rPr/>
        <w:t>mesmo</w:t>
      </w:r>
      <w:r>
        <w:rPr>
          <w:spacing w:val="-8"/>
        </w:rPr>
        <w:t> </w:t>
      </w:r>
      <w:r>
        <w:rPr/>
        <w:t>com</w:t>
      </w:r>
      <w:r>
        <w:rPr>
          <w:spacing w:val="-5"/>
        </w:rPr>
        <w:t> </w:t>
      </w:r>
      <w:r>
        <w:rPr/>
        <w:t>reajustes</w:t>
      </w:r>
      <w:r>
        <w:rPr>
          <w:spacing w:val="-7"/>
        </w:rPr>
        <w:t> </w:t>
      </w:r>
      <w:r>
        <w:rPr/>
        <w:t>anuais</w:t>
      </w:r>
      <w:r>
        <w:rPr>
          <w:spacing w:val="-7"/>
        </w:rPr>
        <w:t> </w:t>
      </w:r>
      <w:r>
        <w:rPr/>
        <w:t>conforme</w:t>
      </w:r>
      <w:r>
        <w:rPr>
          <w:spacing w:val="-8"/>
        </w:rPr>
        <w:t> </w:t>
      </w:r>
      <w:r>
        <w:rPr/>
        <w:t>data</w:t>
      </w:r>
      <w:r>
        <w:rPr>
          <w:spacing w:val="-6"/>
        </w:rPr>
        <w:t> </w:t>
      </w:r>
      <w:r>
        <w:rPr/>
        <w:t>base.</w:t>
      </w: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387"/>
        <w:gridCol w:w="880"/>
        <w:gridCol w:w="761"/>
        <w:gridCol w:w="1254"/>
        <w:gridCol w:w="1223"/>
        <w:gridCol w:w="595"/>
        <w:gridCol w:w="1088"/>
        <w:gridCol w:w="710"/>
        <w:gridCol w:w="1203"/>
        <w:gridCol w:w="415"/>
        <w:gridCol w:w="908"/>
      </w:tblGrid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Padrão/Classe</w:t>
            </w:r>
          </w:p>
        </w:tc>
        <w:tc>
          <w:tcPr>
            <w:tcW w:w="1267" w:type="dxa"/>
            <w:gridSpan w:val="2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A</w:t>
            </w:r>
          </w:p>
        </w:tc>
        <w:tc>
          <w:tcPr>
            <w:tcW w:w="2015" w:type="dxa"/>
            <w:gridSpan w:val="2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B</w:t>
            </w:r>
          </w:p>
        </w:tc>
        <w:tc>
          <w:tcPr>
            <w:tcW w:w="1223" w:type="dxa"/>
          </w:tcPr>
          <w:p>
            <w:pPr>
              <w:pStyle w:val="TableParagraph"/>
              <w:ind w:left="36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C</w:t>
            </w:r>
          </w:p>
        </w:tc>
        <w:tc>
          <w:tcPr>
            <w:tcW w:w="1683" w:type="dxa"/>
            <w:gridSpan w:val="2"/>
          </w:tcPr>
          <w:p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D</w:t>
            </w:r>
          </w:p>
        </w:tc>
        <w:tc>
          <w:tcPr>
            <w:tcW w:w="1913" w:type="dxa"/>
            <w:gridSpan w:val="2"/>
          </w:tcPr>
          <w:p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E</w:t>
            </w:r>
          </w:p>
        </w:tc>
        <w:tc>
          <w:tcPr>
            <w:tcW w:w="1323" w:type="dxa"/>
            <w:gridSpan w:val="2"/>
          </w:tcPr>
          <w:p>
            <w:pPr>
              <w:pStyle w:val="TableParagraph"/>
              <w:ind w:left="4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F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TableParagraph"/>
              <w:ind w:left="79" w:right="50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62" w:right="61"/>
              <w:jc w:val="center"/>
              <w:rPr>
                <w:sz w:val="20"/>
              </w:rPr>
            </w:pPr>
            <w:r>
              <w:rPr>
                <w:sz w:val="20"/>
              </w:rPr>
              <w:t>1,242.93</w:t>
            </w:r>
          </w:p>
        </w:tc>
        <w:tc>
          <w:tcPr>
            <w:tcW w:w="76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1,432.06</w:t>
            </w:r>
          </w:p>
        </w:tc>
        <w:tc>
          <w:tcPr>
            <w:tcW w:w="122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1,525.05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8" w:type="dxa"/>
            <w:tcBorders>
              <w:lef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1,623.39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1,729.54</w:t>
            </w:r>
          </w:p>
        </w:tc>
        <w:tc>
          <w:tcPr>
            <w:tcW w:w="415" w:type="dxa"/>
            <w:tcBorders>
              <w:right w:val="nil"/>
            </w:tcBorders>
          </w:tcPr>
          <w:p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908" w:type="dxa"/>
            <w:tcBorders>
              <w:left w:val="nil"/>
            </w:tcBorders>
          </w:tcPr>
          <w:p>
            <w:pPr>
              <w:pStyle w:val="TableParagraph"/>
              <w:ind w:left="97" w:right="53"/>
              <w:jc w:val="center"/>
              <w:rPr>
                <w:sz w:val="20"/>
              </w:rPr>
            </w:pPr>
            <w:r>
              <w:rPr>
                <w:sz w:val="20"/>
              </w:rPr>
              <w:t>1,841.25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TableParagraph"/>
              <w:ind w:left="79" w:right="50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62" w:right="61"/>
              <w:jc w:val="center"/>
              <w:rPr>
                <w:sz w:val="20"/>
              </w:rPr>
            </w:pPr>
            <w:r>
              <w:rPr>
                <w:sz w:val="20"/>
              </w:rPr>
              <w:t>2,131.90</w:t>
            </w:r>
          </w:p>
        </w:tc>
        <w:tc>
          <w:tcPr>
            <w:tcW w:w="76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2,270.41</w:t>
            </w:r>
          </w:p>
        </w:tc>
        <w:tc>
          <w:tcPr>
            <w:tcW w:w="122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2,418.00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8" w:type="dxa"/>
            <w:tcBorders>
              <w:lef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2,575.53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2,742.54</w:t>
            </w:r>
          </w:p>
        </w:tc>
        <w:tc>
          <w:tcPr>
            <w:tcW w:w="415" w:type="dxa"/>
            <w:tcBorders>
              <w:right w:val="nil"/>
            </w:tcBorders>
          </w:tcPr>
          <w:p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908" w:type="dxa"/>
            <w:tcBorders>
              <w:left w:val="nil"/>
            </w:tcBorders>
          </w:tcPr>
          <w:p>
            <w:pPr>
              <w:pStyle w:val="TableParagraph"/>
              <w:ind w:left="97" w:right="53"/>
              <w:jc w:val="center"/>
              <w:rPr>
                <w:sz w:val="20"/>
              </w:rPr>
            </w:pPr>
            <w:r>
              <w:rPr>
                <w:sz w:val="20"/>
              </w:rPr>
              <w:t>2,917.56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TableParagraph"/>
              <w:ind w:left="79" w:right="50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62" w:right="61"/>
              <w:jc w:val="center"/>
              <w:rPr>
                <w:sz w:val="20"/>
              </w:rPr>
            </w:pPr>
            <w:r>
              <w:rPr>
                <w:sz w:val="20"/>
              </w:rPr>
              <w:t>3,319.64</w:t>
            </w:r>
          </w:p>
        </w:tc>
        <w:tc>
          <w:tcPr>
            <w:tcW w:w="761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54" w:type="dxa"/>
            <w:tcBorders>
              <w:left w:val="nil"/>
            </w:tcBorders>
          </w:tcPr>
          <w:p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3,535.11</w:t>
            </w:r>
          </w:p>
        </w:tc>
        <w:tc>
          <w:tcPr>
            <w:tcW w:w="1223" w:type="dxa"/>
          </w:tcPr>
          <w:p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3,764.89</w:t>
            </w:r>
          </w:p>
        </w:tc>
        <w:tc>
          <w:tcPr>
            <w:tcW w:w="595" w:type="dxa"/>
            <w:tcBorders>
              <w:right w:val="nil"/>
            </w:tcBorders>
          </w:tcPr>
          <w:p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8" w:type="dxa"/>
            <w:tcBorders>
              <w:left w:val="nil"/>
            </w:tcBorders>
          </w:tcPr>
          <w:p>
            <w:pPr>
              <w:pStyle w:val="TableParagraph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3,985.49</w:t>
            </w:r>
          </w:p>
        </w:tc>
        <w:tc>
          <w:tcPr>
            <w:tcW w:w="710" w:type="dxa"/>
            <w:tcBorders>
              <w:right w:val="nil"/>
            </w:tcBorders>
          </w:tcPr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203" w:type="dxa"/>
            <w:tcBorders>
              <w:left w:val="nil"/>
            </w:tcBorders>
          </w:tcPr>
          <w:p>
            <w:pPr>
              <w:pStyle w:val="TableParagraph"/>
              <w:ind w:right="74"/>
              <w:jc w:val="right"/>
              <w:rPr>
                <w:sz w:val="20"/>
              </w:rPr>
            </w:pPr>
            <w:r>
              <w:rPr>
                <w:sz w:val="20"/>
              </w:rPr>
              <w:t>4,270.22</w:t>
            </w:r>
          </w:p>
        </w:tc>
        <w:tc>
          <w:tcPr>
            <w:tcW w:w="415" w:type="dxa"/>
            <w:tcBorders>
              <w:right w:val="nil"/>
            </w:tcBorders>
          </w:tcPr>
          <w:p>
            <w:pPr>
              <w:pStyle w:val="TableParagraph"/>
              <w:ind w:left="85" w:right="72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908" w:type="dxa"/>
            <w:tcBorders>
              <w:left w:val="nil"/>
            </w:tcBorders>
          </w:tcPr>
          <w:p>
            <w:pPr>
              <w:pStyle w:val="TableParagraph"/>
              <w:ind w:left="97" w:right="53"/>
              <w:jc w:val="center"/>
              <w:rPr>
                <w:sz w:val="20"/>
              </w:rPr>
            </w:pPr>
            <w:r>
              <w:rPr>
                <w:sz w:val="20"/>
              </w:rPr>
              <w:t>4,547.77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1267"/>
        <w:gridCol w:w="2016"/>
        <w:gridCol w:w="1224"/>
        <w:gridCol w:w="596"/>
        <w:gridCol w:w="1089"/>
      </w:tblGrid>
      <w:tr>
        <w:trPr>
          <w:trHeight w:val="244" w:hRule="atLeast"/>
        </w:trPr>
        <w:tc>
          <w:tcPr>
            <w:tcW w:w="9504" w:type="dxa"/>
            <w:gridSpan w:val="6"/>
          </w:tcPr>
          <w:p>
            <w:pPr>
              <w:pStyle w:val="TableParagraph"/>
              <w:ind w:left="3407" w:right="33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Cargos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Comissão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N.°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cargos</w:t>
            </w:r>
          </w:p>
        </w:tc>
        <w:tc>
          <w:tcPr>
            <w:tcW w:w="2016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CCs</w:t>
            </w:r>
          </w:p>
        </w:tc>
        <w:tc>
          <w:tcPr>
            <w:tcW w:w="1224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Ocupação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Sál.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Base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Mês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Orgão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CC-1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6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9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1,185.41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Bancada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CC-1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596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9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1,185.41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5"/>
                <w:sz w:val="20"/>
              </w:rPr>
              <w:t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Mesa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Diretora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CC-3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0</w:t>
            </w:r>
          </w:p>
        </w:tc>
        <w:tc>
          <w:tcPr>
            <w:tcW w:w="596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9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1,830.88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Jurídico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left="35"/>
              <w:rPr>
                <w:sz w:val="20"/>
              </w:rPr>
            </w:pPr>
            <w:r>
              <w:rPr>
                <w:sz w:val="20"/>
              </w:rPr>
              <w:t>CC-5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96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9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3,319.64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2016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685" w:type="dxa"/>
            <w:gridSpan w:val="2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8"/>
              </w:rPr>
            </w:pPr>
          </w:p>
        </w:tc>
      </w:tr>
      <w:tr>
        <w:trPr>
          <w:trHeight w:val="244" w:hRule="atLeast"/>
        </w:trPr>
        <w:tc>
          <w:tcPr>
            <w:tcW w:w="7819" w:type="dxa"/>
            <w:gridSpan w:val="4"/>
          </w:tcPr>
          <w:p>
            <w:pPr>
              <w:pStyle w:val="TableParagraph"/>
              <w:ind w:left="2584" w:right="25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Quadro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funções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gratificadas</w:t>
            </w:r>
          </w:p>
        </w:tc>
        <w:tc>
          <w:tcPr>
            <w:tcW w:w="168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N.°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Cargos</w:t>
            </w:r>
          </w:p>
        </w:tc>
        <w:tc>
          <w:tcPr>
            <w:tcW w:w="1267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FGs</w:t>
            </w:r>
          </w:p>
        </w:tc>
        <w:tc>
          <w:tcPr>
            <w:tcW w:w="2016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</w:t>
            </w:r>
          </w:p>
        </w:tc>
        <w:tc>
          <w:tcPr>
            <w:tcW w:w="1224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Ocupação</w:t>
            </w:r>
          </w:p>
        </w:tc>
        <w:tc>
          <w:tcPr>
            <w:tcW w:w="168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016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R$ 833.53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8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016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R$ 615.59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267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016" w:type="dxa"/>
          </w:tcPr>
          <w:p>
            <w:pPr>
              <w:pStyle w:val="TableParagraph"/>
              <w:ind w:right="18"/>
              <w:jc w:val="right"/>
              <w:rPr>
                <w:sz w:val="20"/>
              </w:rPr>
            </w:pPr>
            <w:r>
              <w:rPr>
                <w:sz w:val="20"/>
              </w:rPr>
              <w:t>R$ 426.46</w:t>
            </w:r>
          </w:p>
        </w:tc>
        <w:tc>
          <w:tcPr>
            <w:tcW w:w="1224" w:type="dxa"/>
          </w:tcPr>
          <w:p>
            <w:pPr>
              <w:pStyle w:val="TableParagraph"/>
              <w:ind w:right="17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85" w:type="dxa"/>
            <w:gridSpan w:val="2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900" w:right="1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2"/>
        <w:gridCol w:w="387"/>
        <w:gridCol w:w="880"/>
        <w:gridCol w:w="1383"/>
        <w:gridCol w:w="1857"/>
        <w:gridCol w:w="596"/>
        <w:gridCol w:w="1089"/>
      </w:tblGrid>
      <w:tr>
        <w:trPr>
          <w:trHeight w:val="244" w:hRule="atLeast"/>
        </w:trPr>
        <w:tc>
          <w:tcPr>
            <w:tcW w:w="9504" w:type="dxa"/>
            <w:gridSpan w:val="7"/>
          </w:tcPr>
          <w:p>
            <w:pPr>
              <w:pStyle w:val="TableParagraph"/>
              <w:ind w:left="3407" w:right="33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Agentes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Políticos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spacing w:line="240" w:lineRule="auto" w:before="0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Subsidio</w:t>
            </w:r>
          </w:p>
        </w:tc>
        <w:tc>
          <w:tcPr>
            <w:tcW w:w="3240" w:type="dxa"/>
            <w:gridSpan w:val="2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Verba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Representação</w:t>
            </w:r>
          </w:p>
        </w:tc>
        <w:tc>
          <w:tcPr>
            <w:tcW w:w="1685" w:type="dxa"/>
            <w:gridSpan w:val="2"/>
          </w:tcPr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z w:val="20"/>
              </w:rPr>
              <w:t>Subsidio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sz w:val="20"/>
              </w:rPr>
              <w:t>Mensal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Vereador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sz w:val="20"/>
              </w:rPr>
              <w:t>Presidente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TableParagraph"/>
              <w:ind w:left="79" w:right="50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62" w:right="61"/>
              <w:jc w:val="center"/>
              <w:rPr>
                <w:sz w:val="20"/>
              </w:rPr>
            </w:pPr>
            <w:r>
              <w:rPr>
                <w:sz w:val="20"/>
              </w:rPr>
              <w:t>3,792.42</w:t>
            </w:r>
          </w:p>
        </w:tc>
        <w:tc>
          <w:tcPr>
            <w:tcW w:w="1383" w:type="dxa"/>
            <w:tcBorders>
              <w:right w:val="nil"/>
            </w:tcBorders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857" w:type="dxa"/>
            <w:tcBorders>
              <w:left w:val="nil"/>
            </w:tcBorders>
          </w:tcPr>
          <w:p>
            <w:pPr>
              <w:pStyle w:val="TableParagraph"/>
              <w:ind w:left="1060"/>
              <w:rPr>
                <w:sz w:val="20"/>
              </w:rPr>
            </w:pPr>
            <w:r>
              <w:rPr>
                <w:sz w:val="20"/>
              </w:rPr>
              <w:t>1,896.21</w:t>
            </w:r>
          </w:p>
        </w:tc>
        <w:tc>
          <w:tcPr>
            <w:tcW w:w="596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9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5,688.64</w:t>
            </w:r>
          </w:p>
        </w:tc>
      </w:tr>
      <w:tr>
        <w:trPr>
          <w:trHeight w:val="244" w:hRule="atLeast"/>
        </w:trPr>
        <w:tc>
          <w:tcPr>
            <w:tcW w:w="3312" w:type="dxa"/>
          </w:tcPr>
          <w:p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Vereadores-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sz w:val="20"/>
              </w:rPr>
              <w:t>valores</w:t>
            </w:r>
            <w:r>
              <w:rPr>
                <w:b/>
                <w:spacing w:val="9"/>
                <w:sz w:val="20"/>
              </w:rPr>
              <w:t> </w:t>
            </w:r>
            <w:r>
              <w:rPr>
                <w:b/>
                <w:sz w:val="20"/>
              </w:rPr>
              <w:t>individuais</w:t>
            </w:r>
          </w:p>
        </w:tc>
        <w:tc>
          <w:tcPr>
            <w:tcW w:w="387" w:type="dxa"/>
            <w:tcBorders>
              <w:right w:val="nil"/>
            </w:tcBorders>
          </w:tcPr>
          <w:p>
            <w:pPr>
              <w:pStyle w:val="TableParagraph"/>
              <w:ind w:left="79" w:right="50"/>
              <w:jc w:val="center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880" w:type="dxa"/>
            <w:tcBorders>
              <w:left w:val="nil"/>
            </w:tcBorders>
          </w:tcPr>
          <w:p>
            <w:pPr>
              <w:pStyle w:val="TableParagraph"/>
              <w:ind w:left="62" w:right="61"/>
              <w:jc w:val="center"/>
              <w:rPr>
                <w:sz w:val="20"/>
              </w:rPr>
            </w:pPr>
            <w:r>
              <w:rPr>
                <w:sz w:val="20"/>
              </w:rPr>
              <w:t>3,792.42</w:t>
            </w:r>
          </w:p>
        </w:tc>
        <w:tc>
          <w:tcPr>
            <w:tcW w:w="1383" w:type="dxa"/>
            <w:tcBorders>
              <w:right w:val="nil"/>
            </w:tcBorders>
          </w:tcPr>
          <w:p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857" w:type="dxa"/>
            <w:tcBorders>
              <w:left w:val="nil"/>
            </w:tcBorders>
          </w:tcPr>
          <w:p>
            <w:pPr>
              <w:pStyle w:val="TableParagraph"/>
              <w:ind w:right="28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596" w:type="dxa"/>
            <w:tcBorders>
              <w:right w:val="nil"/>
            </w:tcBorders>
          </w:tcPr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089" w:type="dxa"/>
            <w:tcBorders>
              <w:left w:val="nil"/>
            </w:tcBorders>
          </w:tcPr>
          <w:p>
            <w:pPr>
              <w:pStyle w:val="TableParagraph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3,792.42</w:t>
            </w:r>
          </w:p>
        </w:tc>
      </w:tr>
    </w:tbl>
    <w:p>
      <w:pPr>
        <w:pStyle w:val="BodyText"/>
        <w:spacing w:before="49"/>
        <w:ind w:left="141"/>
      </w:pPr>
      <w:r>
        <w:rPr>
          <w:spacing w:val="-1"/>
        </w:rPr>
        <w:t>Obs: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verba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representação</w:t>
      </w:r>
      <w:r>
        <w:rPr>
          <w:spacing w:val="-6"/>
        </w:rPr>
        <w:t> </w:t>
      </w:r>
      <w:r>
        <w:rPr>
          <w:spacing w:val="-1"/>
        </w:rPr>
        <w:t>é</w:t>
      </w:r>
      <w:r>
        <w:rPr>
          <w:spacing w:val="-7"/>
        </w:rPr>
        <w:t> </w:t>
      </w:r>
      <w:r>
        <w:rPr>
          <w:spacing w:val="-1"/>
        </w:rPr>
        <w:t>valor</w:t>
      </w:r>
      <w:r>
        <w:rPr>
          <w:spacing w:val="-5"/>
        </w:rPr>
        <w:t> </w:t>
      </w:r>
      <w:r>
        <w:rPr>
          <w:spacing w:val="-1"/>
        </w:rPr>
        <w:t>referente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50%</w:t>
      </w:r>
      <w:r>
        <w:rPr>
          <w:spacing w:val="-6"/>
        </w:rPr>
        <w:t> </w:t>
      </w:r>
      <w:r>
        <w:rPr>
          <w:spacing w:val="-1"/>
        </w:rPr>
        <w:t>do</w:t>
      </w:r>
      <w:r>
        <w:rPr>
          <w:spacing w:val="-6"/>
        </w:rPr>
        <w:t> </w:t>
      </w:r>
      <w:r>
        <w:rPr>
          <w:spacing w:val="-1"/>
        </w:rPr>
        <w:t>Subsidio,</w:t>
      </w:r>
      <w:r>
        <w:rPr>
          <w:spacing w:val="-5"/>
        </w:rPr>
        <w:t> </w:t>
      </w:r>
      <w:r>
        <w:rPr>
          <w:spacing w:val="-1"/>
        </w:rPr>
        <w:t>destinada</w:t>
      </w:r>
      <w:r>
        <w:rPr>
          <w:spacing w:val="-4"/>
        </w:rPr>
        <w:t> </w:t>
      </w:r>
      <w:r>
        <w:rPr>
          <w:spacing w:val="-1"/>
        </w:rPr>
        <w:t>ao</w:t>
      </w:r>
      <w:r>
        <w:rPr>
          <w:spacing w:val="-7"/>
        </w:rPr>
        <w:t> </w:t>
      </w:r>
      <w:r>
        <w:rPr>
          <w:spacing w:val="-1"/>
        </w:rPr>
        <w:t>Vereador</w:t>
      </w:r>
      <w:r>
        <w:rPr>
          <w:spacing w:val="-4"/>
        </w:rPr>
        <w:t> </w:t>
      </w:r>
      <w:r>
        <w:rPr/>
        <w:t>Presidente</w:t>
      </w:r>
      <w:r>
        <w:rPr>
          <w:spacing w:val="-8"/>
        </w:rPr>
        <w:t> </w:t>
      </w:r>
      <w:r>
        <w:rPr/>
        <w:t>da</w:t>
      </w:r>
      <w:r>
        <w:rPr>
          <w:spacing w:val="-4"/>
        </w:rPr>
        <w:t> </w:t>
      </w:r>
      <w:r>
        <w:rPr/>
        <w:t>Mesa</w:t>
      </w:r>
      <w:r>
        <w:rPr>
          <w:spacing w:val="-5"/>
        </w:rPr>
        <w:t> </w:t>
      </w:r>
      <w:r>
        <w:rPr/>
        <w:t>Diretora.</w:t>
      </w:r>
    </w:p>
    <w:sectPr>
      <w:pgSz w:w="15840" w:h="12240" w:orient="landscape"/>
      <w:pgMar w:top="1140" w:bottom="280" w:left="900" w:right="1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5"/>
      <w:szCs w:val="15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1"/>
      <w:ind w:left="1329" w:right="1333"/>
      <w:jc w:val="center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" w:line="223" w:lineRule="exac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dc:title>b682e4acdc21fd761132a48ecff5355225efac133d9e653c8902028609ec1d62.xlsx</dc:title>
  <dcterms:created xsi:type="dcterms:W3CDTF">2023-08-19T14:20:43Z</dcterms:created>
  <dcterms:modified xsi:type="dcterms:W3CDTF">2023-08-19T14:20:43Z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2023-08-19T00:00:00Z</vt:filetime>
  </property>
</Properties>
</file>