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884" w:rsidRDefault="007A6884" w:rsidP="003F4317">
      <w:pPr>
        <w:ind w:firstLine="3686"/>
        <w:rPr>
          <w:rFonts w:ascii="Times New Roman" w:hAnsi="Times New Roman"/>
          <w:sz w:val="24"/>
          <w:szCs w:val="24"/>
        </w:rPr>
      </w:pPr>
    </w:p>
    <w:p w:rsidR="003F4317" w:rsidRDefault="003F4317" w:rsidP="003F4317">
      <w:pPr>
        <w:ind w:firstLine="3686"/>
        <w:rPr>
          <w:rFonts w:ascii="Times New Roman" w:hAnsi="Times New Roman"/>
          <w:sz w:val="24"/>
          <w:szCs w:val="24"/>
        </w:rPr>
      </w:pPr>
    </w:p>
    <w:p w:rsidR="00A84DA8" w:rsidRDefault="00A84DA8" w:rsidP="003F4317">
      <w:pPr>
        <w:ind w:firstLine="3686"/>
        <w:rPr>
          <w:rFonts w:ascii="Times New Roman" w:hAnsi="Times New Roman"/>
          <w:sz w:val="24"/>
          <w:szCs w:val="24"/>
        </w:rPr>
      </w:pPr>
    </w:p>
    <w:p w:rsidR="00A84DA8" w:rsidRDefault="00A84DA8" w:rsidP="003F4317">
      <w:pPr>
        <w:ind w:firstLine="3686"/>
        <w:rPr>
          <w:rFonts w:ascii="Times New Roman" w:hAnsi="Times New Roman"/>
          <w:sz w:val="24"/>
          <w:szCs w:val="24"/>
        </w:rPr>
      </w:pPr>
    </w:p>
    <w:p w:rsidR="003F4317" w:rsidRDefault="003F4317" w:rsidP="003F4317">
      <w:pPr>
        <w:ind w:firstLine="3686"/>
        <w:rPr>
          <w:rFonts w:ascii="Times New Roman" w:hAnsi="Times New Roman"/>
          <w:sz w:val="24"/>
          <w:szCs w:val="24"/>
        </w:rPr>
      </w:pPr>
    </w:p>
    <w:p w:rsidR="003F4317" w:rsidRDefault="003F4317" w:rsidP="003F4317">
      <w:pPr>
        <w:ind w:firstLine="3686"/>
        <w:rPr>
          <w:rFonts w:ascii="Times New Roman" w:hAnsi="Times New Roman"/>
          <w:sz w:val="24"/>
          <w:szCs w:val="24"/>
        </w:rPr>
      </w:pPr>
    </w:p>
    <w:p w:rsidR="003F4317" w:rsidRDefault="009E1BA5" w:rsidP="003F4317">
      <w:pPr>
        <w:ind w:firstLine="36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RESOLUÇÃO Nº 025/13</w:t>
      </w:r>
    </w:p>
    <w:p w:rsidR="003F4317" w:rsidRDefault="003F4317" w:rsidP="003F4317">
      <w:pPr>
        <w:ind w:firstLine="3686"/>
        <w:rPr>
          <w:rFonts w:ascii="Times New Roman" w:hAnsi="Times New Roman"/>
          <w:sz w:val="24"/>
          <w:szCs w:val="24"/>
        </w:rPr>
      </w:pPr>
    </w:p>
    <w:p w:rsidR="003F4317" w:rsidRDefault="003F4317" w:rsidP="003F4317">
      <w:pPr>
        <w:ind w:firstLine="3686"/>
        <w:rPr>
          <w:rFonts w:ascii="Times New Roman" w:hAnsi="Times New Roman"/>
          <w:sz w:val="24"/>
          <w:szCs w:val="24"/>
        </w:rPr>
      </w:pPr>
    </w:p>
    <w:p w:rsidR="003F4317" w:rsidRDefault="003F4317" w:rsidP="003F4317">
      <w:pPr>
        <w:ind w:firstLine="3686"/>
        <w:rPr>
          <w:rFonts w:ascii="Times New Roman" w:hAnsi="Times New Roman"/>
          <w:sz w:val="24"/>
          <w:szCs w:val="24"/>
        </w:rPr>
      </w:pPr>
    </w:p>
    <w:p w:rsidR="003F4317" w:rsidRDefault="003F4317" w:rsidP="003F4317">
      <w:pPr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CRIA COMISSÃO ESPECIAL DE AVALIAÇÃO DE DESEMPENHO NO ESTAGIO PROBATORIO E DA OUTRAS PROVIDENCIAS. – </w:t>
      </w:r>
    </w:p>
    <w:p w:rsidR="003F4317" w:rsidRDefault="003F4317" w:rsidP="003F4317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3F4317" w:rsidRDefault="003F4317" w:rsidP="003F4317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3F4317" w:rsidRDefault="003F4317" w:rsidP="003F4317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3F4317" w:rsidRDefault="003F4317" w:rsidP="003F4317">
      <w:pPr>
        <w:ind w:left="3686"/>
        <w:jc w:val="both"/>
        <w:rPr>
          <w:rFonts w:ascii="Times New Roman" w:hAnsi="Times New Roman"/>
          <w:sz w:val="24"/>
          <w:szCs w:val="24"/>
        </w:rPr>
      </w:pPr>
    </w:p>
    <w:p w:rsidR="003F4317" w:rsidRDefault="009E1BA5" w:rsidP="003F4317">
      <w:pPr>
        <w:ind w:firstLine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PAULO CESAR RIBEIRO</w:t>
      </w:r>
      <w:r w:rsidR="003F4317">
        <w:rPr>
          <w:rFonts w:ascii="Times New Roman" w:hAnsi="Times New Roman"/>
          <w:sz w:val="24"/>
          <w:szCs w:val="24"/>
        </w:rPr>
        <w:t>, Vereador Presidente da Câmara de Vereadores de Redentora, Estado do Rio Grande do Sul, no uso de suas atribuições legais e nos termos da Lei Municipal nº 1099/98 17 de novembro de 1998 e do Decreto nº 1763/98 de 18 de novembro de 2008, resolve baixar a seguinte Resolução.</w:t>
      </w:r>
    </w:p>
    <w:p w:rsidR="003F4317" w:rsidRDefault="003F4317" w:rsidP="003F4317">
      <w:pPr>
        <w:ind w:firstLine="3686"/>
        <w:jc w:val="both"/>
        <w:rPr>
          <w:rFonts w:ascii="Times New Roman" w:hAnsi="Times New Roman"/>
          <w:sz w:val="24"/>
          <w:szCs w:val="24"/>
        </w:rPr>
      </w:pPr>
    </w:p>
    <w:p w:rsidR="003F4317" w:rsidRDefault="003F4317" w:rsidP="003F4317">
      <w:pPr>
        <w:ind w:firstLine="3686"/>
        <w:jc w:val="both"/>
        <w:rPr>
          <w:rFonts w:ascii="Times New Roman" w:hAnsi="Times New Roman"/>
          <w:sz w:val="24"/>
          <w:szCs w:val="24"/>
        </w:rPr>
      </w:pPr>
    </w:p>
    <w:p w:rsidR="003F4317" w:rsidRDefault="003F4317" w:rsidP="003F4317">
      <w:pPr>
        <w:ind w:firstLine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RESOLUÇÃO</w:t>
      </w:r>
    </w:p>
    <w:p w:rsidR="003F4317" w:rsidRDefault="003F4317" w:rsidP="003F4317">
      <w:pPr>
        <w:ind w:firstLine="3686"/>
        <w:jc w:val="both"/>
        <w:rPr>
          <w:rFonts w:ascii="Times New Roman" w:hAnsi="Times New Roman"/>
          <w:sz w:val="24"/>
          <w:szCs w:val="24"/>
        </w:rPr>
      </w:pPr>
    </w:p>
    <w:p w:rsidR="003F4317" w:rsidRDefault="003F4317" w:rsidP="003F4317">
      <w:pPr>
        <w:ind w:firstLine="3686"/>
        <w:jc w:val="both"/>
        <w:rPr>
          <w:rFonts w:ascii="Times New Roman" w:hAnsi="Times New Roman"/>
          <w:sz w:val="24"/>
          <w:szCs w:val="24"/>
        </w:rPr>
      </w:pPr>
    </w:p>
    <w:p w:rsidR="003F4317" w:rsidRDefault="003F4317" w:rsidP="003F4317">
      <w:pPr>
        <w:ind w:firstLine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Art. 1º Fica criada, para avaliação de servidores nomeados para cumprir estagio probatório junto a Câmara de Vereadores de Redentora a Comissão Especial de Avaliação do Desempenho no Estagio Probatório, que será composta pelos seguintes membros:</w:t>
      </w:r>
    </w:p>
    <w:p w:rsidR="003F4317" w:rsidRDefault="003F4317" w:rsidP="003F4317">
      <w:pPr>
        <w:ind w:firstLine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Vereador </w:t>
      </w:r>
      <w:r w:rsidR="009E1BA5">
        <w:rPr>
          <w:rFonts w:ascii="Times New Roman" w:hAnsi="Times New Roman"/>
          <w:sz w:val="24"/>
          <w:szCs w:val="24"/>
        </w:rPr>
        <w:t>Paulo Cesar Ribeiro</w:t>
      </w:r>
      <w:r>
        <w:rPr>
          <w:rFonts w:ascii="Times New Roman" w:hAnsi="Times New Roman"/>
          <w:sz w:val="24"/>
          <w:szCs w:val="24"/>
        </w:rPr>
        <w:t>;</w:t>
      </w:r>
    </w:p>
    <w:p w:rsidR="003F4317" w:rsidRDefault="003F4317" w:rsidP="003F4317">
      <w:pPr>
        <w:ind w:firstLine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Vereador Noedi Santo Foguesatto e,</w:t>
      </w:r>
    </w:p>
    <w:p w:rsidR="003F4317" w:rsidRDefault="009E1BA5" w:rsidP="003F4317">
      <w:pPr>
        <w:ind w:firstLine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Vereador</w:t>
      </w:r>
      <w:r w:rsidR="003F43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Sergio Antonio Marroni</w:t>
      </w:r>
      <w:r w:rsidR="003F4317">
        <w:rPr>
          <w:rFonts w:ascii="Times New Roman" w:hAnsi="Times New Roman"/>
          <w:sz w:val="24"/>
          <w:szCs w:val="24"/>
        </w:rPr>
        <w:t>.</w:t>
      </w:r>
    </w:p>
    <w:p w:rsidR="003F4317" w:rsidRDefault="003F4317" w:rsidP="003F4317">
      <w:pPr>
        <w:ind w:firstLine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</w:t>
      </w:r>
      <w:r w:rsidR="00A84DA8">
        <w:rPr>
          <w:rFonts w:ascii="Times New Roman" w:hAnsi="Times New Roman"/>
          <w:sz w:val="24"/>
          <w:szCs w:val="24"/>
        </w:rPr>
        <w:t>t. 2º A Comissão criada no caput</w:t>
      </w:r>
      <w:r>
        <w:rPr>
          <w:rFonts w:ascii="Times New Roman" w:hAnsi="Times New Roman"/>
          <w:sz w:val="24"/>
          <w:szCs w:val="24"/>
        </w:rPr>
        <w:t xml:space="preserve"> do art. devera pronunciar-se nos termos do </w:t>
      </w:r>
      <w:r w:rsidR="00A84DA8">
        <w:rPr>
          <w:rFonts w:ascii="Times New Roman" w:hAnsi="Times New Roman"/>
          <w:sz w:val="24"/>
          <w:szCs w:val="24"/>
        </w:rPr>
        <w:t>Art. 2º do Decreto 1763/98.</w:t>
      </w:r>
    </w:p>
    <w:p w:rsidR="00A84DA8" w:rsidRDefault="00A84DA8" w:rsidP="003F4317">
      <w:pPr>
        <w:ind w:firstLine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Art. 3º Esta Resolução entrara em </w:t>
      </w:r>
      <w:r w:rsidR="00DE12BD">
        <w:rPr>
          <w:rFonts w:ascii="Times New Roman" w:hAnsi="Times New Roman"/>
          <w:sz w:val="24"/>
          <w:szCs w:val="24"/>
        </w:rPr>
        <w:t>vigor na data de sua publicação, revogada a resolução nº 064/10 de 15 de dezembro de 2010.</w:t>
      </w:r>
    </w:p>
    <w:p w:rsidR="00A84DA8" w:rsidRDefault="00A84DA8" w:rsidP="003F4317">
      <w:pPr>
        <w:ind w:firstLine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GABINETE DA PRESIDENCIA DA CÂMARA DE VEREADORE</w:t>
      </w:r>
      <w:r w:rsidR="009E1BA5">
        <w:rPr>
          <w:rFonts w:ascii="Times New Roman" w:hAnsi="Times New Roman"/>
          <w:sz w:val="24"/>
          <w:szCs w:val="24"/>
        </w:rPr>
        <w:t>S, 14</w:t>
      </w:r>
      <w:r>
        <w:rPr>
          <w:rFonts w:ascii="Times New Roman" w:hAnsi="Times New Roman"/>
          <w:sz w:val="24"/>
          <w:szCs w:val="24"/>
        </w:rPr>
        <w:t xml:space="preserve"> de </w:t>
      </w:r>
      <w:r w:rsidR="009E1BA5">
        <w:rPr>
          <w:rFonts w:ascii="Times New Roman" w:hAnsi="Times New Roman"/>
          <w:sz w:val="24"/>
          <w:szCs w:val="24"/>
        </w:rPr>
        <w:t xml:space="preserve">maio </w:t>
      </w:r>
      <w:r>
        <w:rPr>
          <w:rFonts w:ascii="Times New Roman" w:hAnsi="Times New Roman"/>
          <w:sz w:val="24"/>
          <w:szCs w:val="24"/>
        </w:rPr>
        <w:t>de 2010.</w:t>
      </w:r>
    </w:p>
    <w:p w:rsidR="00A84DA8" w:rsidRDefault="00A84DA8" w:rsidP="003F4317">
      <w:pPr>
        <w:ind w:firstLine="3686"/>
        <w:jc w:val="both"/>
        <w:rPr>
          <w:rFonts w:ascii="Times New Roman" w:hAnsi="Times New Roman"/>
          <w:sz w:val="24"/>
          <w:szCs w:val="24"/>
        </w:rPr>
      </w:pPr>
    </w:p>
    <w:p w:rsidR="00A84DA8" w:rsidRDefault="00A84DA8" w:rsidP="003F4317">
      <w:pPr>
        <w:ind w:firstLine="3686"/>
        <w:jc w:val="both"/>
        <w:rPr>
          <w:rFonts w:ascii="Times New Roman" w:hAnsi="Times New Roman"/>
          <w:sz w:val="24"/>
          <w:szCs w:val="24"/>
        </w:rPr>
      </w:pPr>
    </w:p>
    <w:p w:rsidR="00A84DA8" w:rsidRDefault="00A84DA8" w:rsidP="003F4317">
      <w:pPr>
        <w:ind w:firstLine="3686"/>
        <w:jc w:val="both"/>
        <w:rPr>
          <w:rFonts w:ascii="Times New Roman" w:hAnsi="Times New Roman"/>
          <w:sz w:val="24"/>
          <w:szCs w:val="24"/>
        </w:rPr>
      </w:pPr>
    </w:p>
    <w:p w:rsidR="00A84DA8" w:rsidRDefault="00A84DA8" w:rsidP="003F4317">
      <w:pPr>
        <w:ind w:firstLine="3686"/>
        <w:jc w:val="both"/>
        <w:rPr>
          <w:rFonts w:ascii="Times New Roman" w:hAnsi="Times New Roman"/>
          <w:sz w:val="24"/>
          <w:szCs w:val="24"/>
        </w:rPr>
      </w:pPr>
    </w:p>
    <w:p w:rsidR="00A84DA8" w:rsidRDefault="00A84DA8" w:rsidP="003F4317">
      <w:pPr>
        <w:ind w:firstLine="3686"/>
        <w:jc w:val="both"/>
        <w:rPr>
          <w:rFonts w:ascii="Times New Roman" w:hAnsi="Times New Roman"/>
          <w:sz w:val="24"/>
          <w:szCs w:val="24"/>
        </w:rPr>
      </w:pPr>
    </w:p>
    <w:p w:rsidR="00A84DA8" w:rsidRDefault="00A84DA8" w:rsidP="003F4317">
      <w:pPr>
        <w:ind w:firstLine="3686"/>
        <w:jc w:val="both"/>
        <w:rPr>
          <w:rFonts w:ascii="Times New Roman" w:hAnsi="Times New Roman"/>
          <w:sz w:val="24"/>
          <w:szCs w:val="24"/>
        </w:rPr>
      </w:pPr>
    </w:p>
    <w:p w:rsidR="00A84DA8" w:rsidRDefault="00A84DA8" w:rsidP="003F4317">
      <w:pPr>
        <w:ind w:firstLine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Vereador </w:t>
      </w:r>
      <w:r w:rsidR="009E1BA5">
        <w:rPr>
          <w:rFonts w:ascii="Times New Roman" w:hAnsi="Times New Roman"/>
          <w:sz w:val="24"/>
          <w:szCs w:val="24"/>
        </w:rPr>
        <w:t>Paulo Cesar Ribeiro</w:t>
      </w:r>
    </w:p>
    <w:p w:rsidR="00A84DA8" w:rsidRDefault="00A84DA8" w:rsidP="003F4317">
      <w:pPr>
        <w:ind w:firstLine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Presidente</w:t>
      </w:r>
    </w:p>
    <w:p w:rsidR="003F4317" w:rsidRPr="003F4317" w:rsidRDefault="003F4317" w:rsidP="003F4317">
      <w:pPr>
        <w:ind w:firstLine="3686"/>
        <w:jc w:val="both"/>
        <w:rPr>
          <w:rFonts w:ascii="Times New Roman" w:hAnsi="Times New Roman"/>
          <w:caps/>
          <w:sz w:val="24"/>
          <w:szCs w:val="24"/>
        </w:rPr>
      </w:pPr>
    </w:p>
    <w:sectPr w:rsidR="003F4317" w:rsidRPr="003F4317" w:rsidSect="009E53A9">
      <w:pgSz w:w="11907" w:h="16839" w:code="9"/>
      <w:pgMar w:top="1418" w:right="709" w:bottom="209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E1BA5"/>
    <w:rsid w:val="0009508D"/>
    <w:rsid w:val="003122F5"/>
    <w:rsid w:val="003627D8"/>
    <w:rsid w:val="003F4317"/>
    <w:rsid w:val="00474E27"/>
    <w:rsid w:val="00674D07"/>
    <w:rsid w:val="007A6884"/>
    <w:rsid w:val="00903E70"/>
    <w:rsid w:val="00967F77"/>
    <w:rsid w:val="009937D1"/>
    <w:rsid w:val="009A7709"/>
    <w:rsid w:val="009E1BA5"/>
    <w:rsid w:val="009E53A9"/>
    <w:rsid w:val="00A71578"/>
    <w:rsid w:val="00A84DA8"/>
    <w:rsid w:val="00A92C93"/>
    <w:rsid w:val="00BC1289"/>
    <w:rsid w:val="00BE6499"/>
    <w:rsid w:val="00C0450D"/>
    <w:rsid w:val="00C604E7"/>
    <w:rsid w:val="00DE1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884"/>
    <w:pPr>
      <w:ind w:right="284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esolu&#231;&#245;es%202010\RESOLU&#199;&#195;O%20N&#186;%20064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RESOLUÇÃO Nº 064</Template>
  <TotalTime>0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 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cp:lastPrinted>2013-05-15T11:32:00Z</cp:lastPrinted>
  <dcterms:created xsi:type="dcterms:W3CDTF">2013-05-15T11:34:00Z</dcterms:created>
  <dcterms:modified xsi:type="dcterms:W3CDTF">2013-05-15T11:34:00Z</dcterms:modified>
</cp:coreProperties>
</file>